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C6" w:rsidRPr="00D211C6" w:rsidRDefault="00D211C6" w:rsidP="00D211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  <w:t>Struttura dell'Esame di Stato</w: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 w:eastAsia="it-IT"/>
          <w14:ligatures w14:val="none"/>
        </w:rPr>
        <w:t>1. Prima Prova Scritta – 18 giugno 2025</w:t>
      </w:r>
    </w:p>
    <w:p w:rsidR="00D211C6" w:rsidRPr="00D211C6" w:rsidRDefault="00D211C6" w:rsidP="00D21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Durata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 6 ore</w:t>
      </w:r>
    </w:p>
    <w:p w:rsidR="00D211C6" w:rsidRPr="00D211C6" w:rsidRDefault="00D211C6" w:rsidP="00D21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Tipologie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</w:t>
      </w:r>
    </w:p>
    <w:p w:rsidR="00D211C6" w:rsidRPr="00D211C6" w:rsidRDefault="00D211C6" w:rsidP="00D211C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Analisi del testo</w:t>
      </w:r>
    </w:p>
    <w:p w:rsidR="00D211C6" w:rsidRPr="00D211C6" w:rsidRDefault="00D211C6" w:rsidP="00D211C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Saggio/Elaborato argomentativo (traccia storica obbligatoria)</w:t>
      </w:r>
    </w:p>
    <w:p w:rsidR="00D211C6" w:rsidRPr="00D211C6" w:rsidRDefault="00D211C6" w:rsidP="00D211C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Tema di attualità</w: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 w:eastAsia="it-IT"/>
          <w14:ligatures w14:val="none"/>
        </w:rPr>
        <w:t>2. Seconda Prova Scritta – 19 giugno 2025</w:t>
      </w:r>
    </w:p>
    <w:p w:rsidR="00D211C6" w:rsidRPr="00D211C6" w:rsidRDefault="00D211C6" w:rsidP="00D21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Materie caratterizzanti per indirizzo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(es. Latino per Classico, Matematica per Scientifico)</w:t>
      </w:r>
    </w:p>
    <w:p w:rsidR="00D211C6" w:rsidRPr="00D211C6" w:rsidRDefault="00D211C6" w:rsidP="00D21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Novità per Professionali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</w:t>
      </w:r>
    </w:p>
    <w:p w:rsidR="00D211C6" w:rsidRPr="00D211C6" w:rsidRDefault="00D211C6" w:rsidP="00D211C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Prova integrata → verifica competenze in uscita, adattata al contesto locale</w: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 w:eastAsia="it-IT"/>
          <w14:ligatures w14:val="none"/>
        </w:rPr>
        <w:t>3. Colloquio Orale</w:t>
      </w:r>
    </w:p>
    <w:p w:rsidR="00D211C6" w:rsidRPr="00D211C6" w:rsidRDefault="00D211C6" w:rsidP="00D21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Avvio da 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materiali scelti dalla commissione</w:t>
      </w:r>
    </w:p>
    <w:p w:rsidR="00D211C6" w:rsidRPr="00D211C6" w:rsidRDefault="00D211C6" w:rsidP="00D21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Tematiche:</w:t>
      </w:r>
    </w:p>
    <w:p w:rsidR="00D211C6" w:rsidRPr="00D211C6" w:rsidRDefault="00D211C6" w:rsidP="00D211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PCTO (Percorsi per le Competenze Trasversali e l’Orientamento)</w:t>
      </w:r>
    </w:p>
    <w:p w:rsidR="00D211C6" w:rsidRPr="00D211C6" w:rsidRDefault="00D211C6" w:rsidP="00D211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Educazione civica</w:t>
      </w:r>
    </w:p>
    <w:p w:rsidR="00D211C6" w:rsidRPr="00D211C6" w:rsidRDefault="00D211C6" w:rsidP="00D211C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Elaborato su cittadinanza attiva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</w:t>
      </w:r>
      <w:r w:rsidRPr="00D211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it-IT" w:eastAsia="it-IT"/>
          <w14:ligatures w14:val="none"/>
        </w:rPr>
        <w:t>(obbligatorio per chi ha condotta = 6)</w:t>
      </w:r>
    </w:p>
    <w:p w:rsidR="00D211C6" w:rsidRPr="00D211C6" w:rsidRDefault="00D211C6" w:rsidP="00D211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</w:pPr>
      <w:r w:rsidRPr="00D211C6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val="it-IT" w:eastAsia="it-IT"/>
          <w14:ligatures w14:val="none"/>
        </w:rPr>
        <w:t>✅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  <w:t xml:space="preserve"> Requisiti di Ammissione</w: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it-IT" w:eastAsia="it-IT"/>
          <w14:ligatures w14:val="none"/>
        </w:rPr>
        <w:t>Per Studenti Interni:</w:t>
      </w:r>
    </w:p>
    <w:p w:rsidR="00D211C6" w:rsidRPr="00D211C6" w:rsidRDefault="00D211C6" w:rsidP="00D21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Frequenza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 almeno 75% delle ore</w:t>
      </w:r>
    </w:p>
    <w:p w:rsidR="00D211C6" w:rsidRPr="00D211C6" w:rsidRDefault="00D211C6" w:rsidP="00D21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Prove INVALSI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 obbligatorie (non incidono sul voto finale)</w:t>
      </w:r>
    </w:p>
    <w:p w:rsidR="00D211C6" w:rsidRPr="00D211C6" w:rsidRDefault="00D211C6" w:rsidP="00D21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PCTO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 almeno 75% delle ore completate</w:t>
      </w:r>
    </w:p>
    <w:p w:rsidR="00D211C6" w:rsidRPr="00D211C6" w:rsidRDefault="00D211C6" w:rsidP="00D21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Valutazioni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</w:t>
      </w:r>
    </w:p>
    <w:p w:rsidR="00D211C6" w:rsidRPr="00D211C6" w:rsidRDefault="00D211C6" w:rsidP="00D211C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Media ≥ 6 in tutte le materie e nella 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condotta</w:t>
      </w:r>
    </w:p>
    <w:p w:rsidR="00D211C6" w:rsidRPr="00D211C6" w:rsidRDefault="00D211C6" w:rsidP="00D211C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Se 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condotta = 6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, obbligo di 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elaborato civico</w:t>
      </w:r>
    </w:p>
    <w:p w:rsidR="00D211C6" w:rsidRPr="00D211C6" w:rsidRDefault="00D211C6" w:rsidP="00D211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bookmarkStart w:id="0" w:name="_GoBack"/>
      <w:bookmarkEnd w:id="0"/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</w:pPr>
      <w:r w:rsidRPr="00D211C6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val="it-IT" w:eastAsia="it-IT"/>
          <w14:ligatures w14:val="none"/>
        </w:rPr>
        <w:t>🎓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  <w:t xml:space="preserve"> Valutazione e Credito Scolastico</w:t>
      </w:r>
    </w:p>
    <w:p w:rsidR="00D211C6" w:rsidRPr="00D211C6" w:rsidRDefault="00D211C6" w:rsidP="00D211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Crediti scolastici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(fino a 40 punti):</w:t>
      </w:r>
    </w:p>
    <w:p w:rsidR="00D211C6" w:rsidRPr="00D211C6" w:rsidRDefault="00D211C6" w:rsidP="00D211C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12 punti → 3° anno</w:t>
      </w:r>
    </w:p>
    <w:p w:rsidR="00D211C6" w:rsidRPr="00D211C6" w:rsidRDefault="00D211C6" w:rsidP="00D211C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13 punti → 4° anno</w:t>
      </w:r>
    </w:p>
    <w:p w:rsidR="00D211C6" w:rsidRPr="00D211C6" w:rsidRDefault="00D211C6" w:rsidP="00D211C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15 punti → 5° anno</w:t>
      </w:r>
    </w:p>
    <w:p w:rsidR="00D211C6" w:rsidRPr="00D211C6" w:rsidRDefault="00D211C6" w:rsidP="00D211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Condotta e merito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</w:t>
      </w:r>
    </w:p>
    <w:p w:rsidR="00D211C6" w:rsidRPr="00D211C6" w:rsidRDefault="00D211C6" w:rsidP="00D211C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lastRenderedPageBreak/>
        <w:t xml:space="preserve">Solo con 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condotta ≥ 9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si può ottenere il massimo dei crediti in fascia</w:t>
      </w:r>
    </w:p>
    <w:p w:rsidR="00D211C6" w:rsidRPr="00D211C6" w:rsidRDefault="00D211C6" w:rsidP="00D211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  <w:t>🧠 Valutazione delle Prove</w:t>
      </w:r>
    </w:p>
    <w:p w:rsidR="00D211C6" w:rsidRPr="00D211C6" w:rsidRDefault="00D211C6" w:rsidP="00D211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Prima e Seconda prova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: </w:t>
      </w:r>
      <w:proofErr w:type="spellStart"/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max</w:t>
      </w:r>
      <w:proofErr w:type="spellEnd"/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20 punti ciascuna</w:t>
      </w:r>
    </w:p>
    <w:p w:rsidR="00D211C6" w:rsidRPr="00D211C6" w:rsidRDefault="00D211C6" w:rsidP="00D211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Colloquio orale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: </w:t>
      </w:r>
      <w:proofErr w:type="spellStart"/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max</w:t>
      </w:r>
      <w:proofErr w:type="spellEnd"/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20 punti (griglia ufficiale MIM)</w:t>
      </w:r>
    </w:p>
    <w:p w:rsidR="00D211C6" w:rsidRPr="00D211C6" w:rsidRDefault="00D211C6" w:rsidP="00D211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Lode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</w:t>
      </w:r>
    </w:p>
    <w:p w:rsidR="00D211C6" w:rsidRPr="00D211C6" w:rsidRDefault="00D211C6" w:rsidP="00D211C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Solo se si raggiunge 100 senza bonus, con crediti massimi e unanimità della commissione</w:t>
      </w:r>
    </w:p>
    <w:p w:rsidR="00D211C6" w:rsidRPr="00D211C6" w:rsidRDefault="00D211C6" w:rsidP="00D211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</w:pPr>
      <w:r w:rsidRPr="00D211C6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val="it-IT" w:eastAsia="it-IT"/>
          <w14:ligatures w14:val="none"/>
        </w:rPr>
        <w:t>👥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  <w:t xml:space="preserve"> Commissione d’Esame</w:t>
      </w:r>
    </w:p>
    <w:p w:rsidR="00D211C6" w:rsidRPr="00D211C6" w:rsidRDefault="00D211C6" w:rsidP="00D211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1 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Presidente esterno</w:t>
      </w:r>
    </w:p>
    <w:p w:rsidR="00D211C6" w:rsidRPr="00D211C6" w:rsidRDefault="00D211C6" w:rsidP="00D211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3 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Commissari esterni</w:t>
      </w:r>
    </w:p>
    <w:p w:rsidR="00D211C6" w:rsidRPr="00D211C6" w:rsidRDefault="00D211C6" w:rsidP="00D211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3 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Commissari interni</w:t>
      </w:r>
    </w:p>
    <w:p w:rsidR="00D211C6" w:rsidRPr="00D211C6" w:rsidRDefault="00D211C6" w:rsidP="00D211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Esclusa Educazione Civica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come disciplina autonoma</w:t>
      </w:r>
    </w:p>
    <w:p w:rsidR="00D211C6" w:rsidRPr="00D211C6" w:rsidRDefault="00D211C6" w:rsidP="00D211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Incompatibilità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 vietata la partecipazione a parenti fino al 4° grado</w:t>
      </w:r>
    </w:p>
    <w:p w:rsidR="00D211C6" w:rsidRPr="00D211C6" w:rsidRDefault="00D211C6" w:rsidP="00D211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</w:pPr>
      <w:r w:rsidRPr="00D211C6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val="it-IT" w:eastAsia="it-IT"/>
          <w14:ligatures w14:val="none"/>
        </w:rPr>
        <w:t>🌈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  <w:t xml:space="preserve"> Inclusione – BES, DSA, Disabilità</w:t>
      </w:r>
    </w:p>
    <w:p w:rsidR="00D211C6" w:rsidRPr="00D211C6" w:rsidRDefault="00D211C6" w:rsidP="00D211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Adattamenti previsti da PEI o PDP</w:t>
      </w:r>
    </w:p>
    <w:p w:rsidR="00D211C6" w:rsidRPr="00D211C6" w:rsidRDefault="00D211C6" w:rsidP="00D211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Prove equipollenti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possibili</w:t>
      </w:r>
    </w:p>
    <w:p w:rsidR="00D211C6" w:rsidRPr="00D211C6" w:rsidRDefault="00D211C6" w:rsidP="00D211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DSA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: strumenti compensativi ammessi (es. mappe), 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nessuna dicitura sul diploma</w:t>
      </w:r>
    </w:p>
    <w:p w:rsidR="00D211C6" w:rsidRPr="00D211C6" w:rsidRDefault="00D211C6" w:rsidP="00D211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</w:pPr>
      <w:r w:rsidRPr="00D211C6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val="it-IT" w:eastAsia="it-IT"/>
          <w14:ligatures w14:val="none"/>
        </w:rPr>
        <w:t>🗓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  <w:t>️ Sessioni Supplementari</w:t>
      </w:r>
    </w:p>
    <w:p w:rsidR="00D211C6" w:rsidRPr="00D211C6" w:rsidRDefault="00D211C6" w:rsidP="00D211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Suppletiva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 2-3 luglio 2025 (motivi giustificati)</w:t>
      </w:r>
    </w:p>
    <w:p w:rsidR="00D211C6" w:rsidRPr="00D211C6" w:rsidRDefault="00D211C6" w:rsidP="00D211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Straordinaria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 solo per casi gravi (es. ricoveri)</w:t>
      </w:r>
    </w:p>
    <w:p w:rsidR="00D211C6" w:rsidRPr="00D211C6" w:rsidRDefault="00D211C6" w:rsidP="00D211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</w:pPr>
      <w:r w:rsidRPr="00D211C6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val="it-IT" w:eastAsia="it-IT"/>
          <w14:ligatures w14:val="none"/>
        </w:rPr>
        <w:t>📜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  <w:t xml:space="preserve"> Risultati e Documentazione</w:t>
      </w:r>
    </w:p>
    <w:p w:rsidR="00D211C6" w:rsidRPr="00D211C6" w:rsidRDefault="00D211C6" w:rsidP="00D211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Esiti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: pubblicati entro 2 giorni dalla fine dei colloqui</w:t>
      </w:r>
    </w:p>
    <w:p w:rsidR="00D211C6" w:rsidRPr="00D211C6" w:rsidRDefault="00D211C6" w:rsidP="00D211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Diploma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con 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Curriculum dello Studente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(include PCTO e competenze)</w:t>
      </w:r>
    </w:p>
    <w:p w:rsidR="00D211C6" w:rsidRPr="00D211C6" w:rsidRDefault="00D211C6" w:rsidP="00D211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Documento del Consiglio di Classe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: entro il 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15 maggio 2025</w:t>
      </w:r>
    </w:p>
    <w:p w:rsidR="00D211C6" w:rsidRPr="00D211C6" w:rsidRDefault="00D211C6" w:rsidP="00D211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D211C6" w:rsidRPr="00D211C6" w:rsidRDefault="00D211C6" w:rsidP="00D211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</w:pPr>
      <w:r w:rsidRPr="00D211C6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val="it-IT" w:eastAsia="it-IT"/>
          <w14:ligatures w14:val="none"/>
        </w:rPr>
        <w:lastRenderedPageBreak/>
        <w:t>📌</w:t>
      </w:r>
      <w:r w:rsidRPr="00D211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it-IT" w:eastAsia="it-IT"/>
          <w14:ligatures w14:val="none"/>
        </w:rPr>
        <w:t xml:space="preserve"> Date Chiave</w:t>
      </w:r>
    </w:p>
    <w:p w:rsidR="00D211C6" w:rsidRPr="00D211C6" w:rsidRDefault="00D211C6" w:rsidP="00D211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Segoe UI Symbol" w:eastAsia="Times New Roman" w:hAnsi="Segoe UI Symbol" w:cs="Segoe UI Symbol"/>
          <w:kern w:val="0"/>
          <w:sz w:val="24"/>
          <w:szCs w:val="24"/>
          <w:lang w:val="it-IT" w:eastAsia="it-IT"/>
          <w14:ligatures w14:val="none"/>
        </w:rPr>
        <w:t>🗓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️ 18 giugno: Prima prova</w:t>
      </w:r>
    </w:p>
    <w:p w:rsidR="00D211C6" w:rsidRPr="00D211C6" w:rsidRDefault="00D211C6" w:rsidP="00D211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Segoe UI Symbol" w:eastAsia="Times New Roman" w:hAnsi="Segoe UI Symbol" w:cs="Segoe UI Symbol"/>
          <w:kern w:val="0"/>
          <w:sz w:val="24"/>
          <w:szCs w:val="24"/>
          <w:lang w:val="it-IT" w:eastAsia="it-IT"/>
          <w14:ligatures w14:val="none"/>
        </w:rPr>
        <w:t>🗓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️ 19 giugno: Seconda prova</w:t>
      </w:r>
    </w:p>
    <w:p w:rsidR="00D211C6" w:rsidRPr="00D211C6" w:rsidRDefault="00D211C6" w:rsidP="00D211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D211C6">
        <w:rPr>
          <w:rFonts w:ascii="Segoe UI Symbol" w:eastAsia="Times New Roman" w:hAnsi="Segoe UI Symbol" w:cs="Segoe UI Symbol"/>
          <w:kern w:val="0"/>
          <w:sz w:val="24"/>
          <w:szCs w:val="24"/>
          <w:lang w:val="it-IT" w:eastAsia="it-IT"/>
          <w14:ligatures w14:val="none"/>
        </w:rPr>
        <w:t>🗓</w:t>
      </w:r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️ 25 giugno: Terza prova (solo per </w:t>
      </w:r>
      <w:proofErr w:type="spellStart"/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EsaBac</w:t>
      </w:r>
      <w:proofErr w:type="spellEnd"/>
      <w:r w:rsidRPr="00D211C6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e sez. internazionali)</w:t>
      </w:r>
    </w:p>
    <w:p w:rsidR="0003006F" w:rsidRPr="00D211C6" w:rsidRDefault="0003006F">
      <w:pPr>
        <w:rPr>
          <w:lang w:val="it-IT"/>
        </w:rPr>
      </w:pPr>
    </w:p>
    <w:sectPr w:rsidR="0003006F" w:rsidRPr="00D21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69C0"/>
    <w:multiLevelType w:val="multilevel"/>
    <w:tmpl w:val="5A4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F081B"/>
    <w:multiLevelType w:val="multilevel"/>
    <w:tmpl w:val="3E90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B0661"/>
    <w:multiLevelType w:val="multilevel"/>
    <w:tmpl w:val="B0DA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D625D"/>
    <w:multiLevelType w:val="multilevel"/>
    <w:tmpl w:val="CC4C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F3B3D"/>
    <w:multiLevelType w:val="multilevel"/>
    <w:tmpl w:val="CC38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D3643"/>
    <w:multiLevelType w:val="multilevel"/>
    <w:tmpl w:val="D5A6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45F2B"/>
    <w:multiLevelType w:val="multilevel"/>
    <w:tmpl w:val="70D0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60020"/>
    <w:multiLevelType w:val="multilevel"/>
    <w:tmpl w:val="F8E0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33CF8"/>
    <w:multiLevelType w:val="multilevel"/>
    <w:tmpl w:val="72A8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747ED"/>
    <w:multiLevelType w:val="multilevel"/>
    <w:tmpl w:val="0F5E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E0C36"/>
    <w:multiLevelType w:val="multilevel"/>
    <w:tmpl w:val="574E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124C8"/>
    <w:multiLevelType w:val="multilevel"/>
    <w:tmpl w:val="8D7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78"/>
    <w:rsid w:val="0003006F"/>
    <w:rsid w:val="004B1107"/>
    <w:rsid w:val="00C65878"/>
    <w:rsid w:val="00D2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340E"/>
  <w15:chartTrackingRefBased/>
  <w15:docId w15:val="{AF0DCD5C-5348-44B9-8ED8-B6E79A42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SACCO</dc:creator>
  <cp:keywords/>
  <dc:description/>
  <cp:lastModifiedBy>EMILIA SACCO</cp:lastModifiedBy>
  <cp:revision>2</cp:revision>
  <dcterms:created xsi:type="dcterms:W3CDTF">2025-04-22T18:51:00Z</dcterms:created>
  <dcterms:modified xsi:type="dcterms:W3CDTF">2025-04-22T18:52:00Z</dcterms:modified>
</cp:coreProperties>
</file>